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22B" w:rsidRPr="0087422B" w:rsidRDefault="0087422B" w:rsidP="00874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"http://www.amenda.ro/amenzi_rutiere/modele_de_plangeri.php" </w:instrTex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8742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u w:val="single"/>
          <w:lang w:eastAsia="es-ES"/>
        </w:rPr>
        <w:t xml:space="preserve">Modele de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u w:val="single"/>
          <w:lang w:eastAsia="es-ES"/>
        </w:rPr>
        <w:t>plangeri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</w:p>
    <w:p w:rsidR="0087422B" w:rsidRPr="0087422B" w:rsidRDefault="0087422B" w:rsidP="00874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Plangere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impotriva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unui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verbal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pentru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depasire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(radar) 2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prezinta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motiv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anulare 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procesului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verbal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faptul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politistul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avea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dar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s-a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folosit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DOMNULE PRESEDINTE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VICTIMUS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contestator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domiciliul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Bucuresti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sector 3,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str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Dreptatii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3, ap. 7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depun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7422B" w:rsidRPr="0087422B" w:rsidRDefault="0087422B" w:rsidP="008742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87422B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PLANGERE IMPOTRIVA PROCESULUI-VERBAL DE CONTRAVENTIE</w:t>
      </w:r>
    </w:p>
    <w:p w:rsidR="0087422B" w:rsidRPr="0087422B" w:rsidRDefault="0087422B" w:rsidP="00874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seria</w:t>
      </w:r>
      <w:proofErr w:type="gram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numarul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1111111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data de 12.08.2003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ag. </w:t>
      </w:r>
      <w:proofErr w:type="spellStart"/>
      <w:proofErr w:type="gram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sef</w:t>
      </w:r>
      <w:proofErr w:type="spellEnd"/>
      <w:proofErr w:type="gram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adj.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SCARBUS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Balauseri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judetul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Mures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Va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rog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dispuneti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anularea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procesului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MOTIVARE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In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fapt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La data de 12.08.2003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deplasam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autoturismul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marca Dacia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SuperNova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numarul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inmatriculare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B-29-AMD,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proprietate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personala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spre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Sovata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unde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trebuia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intalnesc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familiei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Impreuna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mine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calatorea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colegul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facultate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Prietenus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Dupa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trecut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localitatea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Balauseri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oprit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catre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politisti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mi-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solicitat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actele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control.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toate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actele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buletin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permis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conducere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talonul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masinii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mi-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returnate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acuzat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depasit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legala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Intrucat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depasisem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invederat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imprejurare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m-a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mustrat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mi-a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inapoiat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actele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In data de 8.09.2003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primit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domiciliu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contraventie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sanctionat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depasirea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vitezei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legale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neprezentarea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documentelor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control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Ambele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acuzatii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gresite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realitate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1.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circulat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legala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toate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actele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Mentionez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eram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singur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masina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dar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scris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exista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nici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fapt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arata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reaua-credinta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intocmit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DUPA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presupusele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fapte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-mi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imputate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Asa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dupa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cum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mentionat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eram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masina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colegul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facultate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Prietenus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ceea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se va putea observa pe film, daca exista.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Trebuie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mentionez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contraventie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rezulta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depasit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legala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LOCALITATE. Eu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mers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legala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La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fel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afara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localitatii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incriminata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(79 km/h) este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nelegala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LOCALITATE, dar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rezulta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eram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doar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eram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COMUNA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Balauseri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Dar comuna este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mult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mare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decat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localitatea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Extravilanul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comune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mult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vast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decat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intravilanul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Totusi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imprejurare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subliniez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numai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subsidiar,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eu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circulam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viteza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mica,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curba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nici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vorba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avut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79 km/h</w:t>
      </w:r>
      <w:proofErr w:type="gram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!</w:t>
      </w:r>
      <w:proofErr w:type="gram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Cred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insa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 de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contraventie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intocmit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catre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agent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cauza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discutia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purtat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-o la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marginea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drumului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avut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atitudine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corespunzatoare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am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considerat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 se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nedreptate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In </w:t>
      </w:r>
      <w:proofErr w:type="spellStart"/>
      <w:proofErr w:type="gram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drept</w:t>
      </w:r>
      <w:proofErr w:type="spellEnd"/>
      <w:proofErr w:type="gram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art. 19 si art. 32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OG 2/2001 [1]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art.105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OUG 195/2002 [2]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In </w:t>
      </w:r>
      <w:proofErr w:type="spellStart"/>
      <w:r w:rsidRPr="0087422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probatiune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Prietenus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domiciliat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Bucuresti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sector 3,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str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Decebal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71, ap. 16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Bucuresti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16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septembrie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2003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Cu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deosebita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consideratie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>Victimus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7422B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Note de </w:t>
      </w:r>
      <w:proofErr w:type="spellStart"/>
      <w:r w:rsidRPr="0087422B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subsol</w:t>
      </w:r>
      <w:proofErr w:type="spellEnd"/>
      <w:r w:rsidRPr="0087422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7422B" w:rsidRPr="0087422B" w:rsidRDefault="0087422B" w:rsidP="00874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art. 19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OG 2/2001: "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-verbal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semneaza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fiecare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pagina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contravenient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cazul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contravenientul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afla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refuza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poate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semneze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va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face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mentiune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despre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imprejurari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trebuie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fie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confirmate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cel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putin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un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caz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-verbal va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cuprinde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datele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personale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identitate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al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martorului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semnatura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acestuia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Nu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poate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avea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calitatea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un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alt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lipsa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unui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martor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va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preciza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motivele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condus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lastRenderedPageBreak/>
        <w:t xml:space="preserve">la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incheierea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procesului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-verbal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mod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." </w:t>
      </w:r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art. 32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OG 2/2001: "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insotita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copia de pe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procesul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-verbal de constatare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depune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la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organul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face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parte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fiind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obligat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o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primeasca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inmaneze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depunatorului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o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dovada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sens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impreuna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dosarul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cauzei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trimit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indata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judecatoriei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in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circumscriptie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savarsita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suspenda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executarea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persoanelor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prevazute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la art. 31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alin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(2) suspenda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executarea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numai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ceea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priveste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despagubirea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dupa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caz,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masura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confiscarii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." </w:t>
      </w:r>
    </w:p>
    <w:p w:rsidR="0087422B" w:rsidRPr="0087422B" w:rsidRDefault="0087422B" w:rsidP="00874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art.105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OUG 195/2002: "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Impotriva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procesului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-verbal de constatare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dupa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caz,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actului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s-a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dispus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una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dintre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sanctiunile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contraventionale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complementare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prevazute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la art. 88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alin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(1)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poate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depune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in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termen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15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zile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la comunicare, la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sediul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unitatii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politie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face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parte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suspenda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executarea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amenzilor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sanctiunilor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contraventionale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complementare, de la data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inregistrarii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acesteia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la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unitatea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politie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din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face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parte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agentul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constatator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Plangerea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impreuna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dosarul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cauzei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se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trimite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indata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instantei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judecata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pe raza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careia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a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fost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savarsita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fapta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Instanta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investita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cu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solutionarea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cauzei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dispune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asupra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legalitatii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sanctiunile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contraventionale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complementare </w:t>
      </w:r>
      <w:proofErr w:type="spellStart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>administrative</w:t>
      </w:r>
      <w:proofErr w:type="spellEnd"/>
      <w:r w:rsidRPr="0087422B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." </w:t>
      </w:r>
    </w:p>
    <w:p w:rsidR="00FA6ECE" w:rsidRDefault="00FA6ECE"/>
    <w:sectPr w:rsidR="00FA6ECE" w:rsidSect="00FA6E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F651B"/>
    <w:multiLevelType w:val="multilevel"/>
    <w:tmpl w:val="792E7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422B"/>
    <w:rsid w:val="0087422B"/>
    <w:rsid w:val="00FA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ECE"/>
  </w:style>
  <w:style w:type="paragraph" w:styleId="Ttulo3">
    <w:name w:val="heading 3"/>
    <w:basedOn w:val="Normal"/>
    <w:link w:val="Ttulo3Car"/>
    <w:uiPriority w:val="9"/>
    <w:qFormat/>
    <w:rsid w:val="008742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7422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742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4295</Characters>
  <Application>Microsoft Office Word</Application>
  <DocSecurity>0</DocSecurity>
  <Lines>35</Lines>
  <Paragraphs>10</Paragraphs>
  <ScaleCrop>false</ScaleCrop>
  <Company>Mobile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2010-01-23T22:49:00Z</dcterms:created>
  <dcterms:modified xsi:type="dcterms:W3CDTF">2010-01-23T22:49:00Z</dcterms:modified>
</cp:coreProperties>
</file>